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4199" w14:textId="77777777" w:rsidR="00FE067E" w:rsidRDefault="003C6034" w:rsidP="00CC1F3B">
      <w:pPr>
        <w:pStyle w:val="TitlePageOrigin"/>
      </w:pPr>
      <w:r>
        <w:rPr>
          <w:caps w:val="0"/>
        </w:rPr>
        <w:t>WEST VIRGINIA LEGISLATURE</w:t>
      </w:r>
    </w:p>
    <w:p w14:paraId="3957859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DADBBC3" w14:textId="3680D6DC" w:rsidR="00CD36CF" w:rsidRDefault="00A63CE8" w:rsidP="00A63CE8">
      <w:pPr>
        <w:pStyle w:val="TitlePageBillPrefix"/>
        <w:tabs>
          <w:tab w:val="center" w:pos="4680"/>
          <w:tab w:val="right" w:pos="9360"/>
        </w:tabs>
        <w:jc w:val="left"/>
      </w:pPr>
      <w:r>
        <w:tab/>
      </w:r>
      <w:sdt>
        <w:sdtPr>
          <w:tag w:val="IntroDate"/>
          <w:id w:val="-1236936958"/>
          <w:placeholder>
            <w:docPart w:val="804C2A4F71C447729B3B5BF09AFC19F5"/>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07BF8F51" wp14:editId="42954D42">
                <wp:simplePos x="0" y="0"/>
                <wp:positionH relativeFrom="column">
                  <wp:posOffset>6007100</wp:posOffset>
                </wp:positionH>
                <wp:positionV relativeFrom="paragraph">
                  <wp:posOffset>482600</wp:posOffset>
                </wp:positionV>
                <wp:extent cx="635000" cy="476250"/>
                <wp:effectExtent l="0" t="0" r="12700" b="19050"/>
                <wp:wrapNone/>
                <wp:docPr id="17524414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0AB15B0" w14:textId="2F92CD76" w:rsidR="00A63CE8" w:rsidRPr="00A63CE8" w:rsidRDefault="00A63CE8" w:rsidP="00A63CE8">
                            <w:pPr>
                              <w:spacing w:line="240" w:lineRule="auto"/>
                              <w:jc w:val="center"/>
                              <w:rPr>
                                <w:rFonts w:cs="Arial"/>
                                <w:b/>
                              </w:rPr>
                            </w:pPr>
                            <w:r w:rsidRPr="00A63C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F8F51"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00AB15B0" w14:textId="2F92CD76" w:rsidR="00A63CE8" w:rsidRPr="00A63CE8" w:rsidRDefault="00A63CE8" w:rsidP="00A63CE8">
                      <w:pPr>
                        <w:spacing w:line="240" w:lineRule="auto"/>
                        <w:jc w:val="center"/>
                        <w:rPr>
                          <w:rFonts w:cs="Arial"/>
                          <w:b/>
                        </w:rPr>
                      </w:pPr>
                      <w:r w:rsidRPr="00A63CE8">
                        <w:rPr>
                          <w:rFonts w:cs="Arial"/>
                          <w:b/>
                        </w:rPr>
                        <w:t>FISCAL NOTE</w:t>
                      </w:r>
                    </w:p>
                  </w:txbxContent>
                </v:textbox>
              </v:shape>
            </w:pict>
          </mc:Fallback>
        </mc:AlternateContent>
      </w:r>
    </w:p>
    <w:p w14:paraId="3D091EFA" w14:textId="0EA9F1AC" w:rsidR="00CD36CF" w:rsidRDefault="00B02D67" w:rsidP="00CC1F3B">
      <w:pPr>
        <w:pStyle w:val="BillNumber"/>
      </w:pPr>
      <w:sdt>
        <w:sdtPr>
          <w:tag w:val="Chamber"/>
          <w:id w:val="893011969"/>
          <w:lock w:val="sdtLocked"/>
          <w:placeholder>
            <w:docPart w:val="CB020EAE426345559BAF8AD4DE52993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D25162786004B5D99C5CA2C8D3C57E1"/>
          </w:placeholder>
          <w:text/>
        </w:sdtPr>
        <w:sdtEndPr/>
        <w:sdtContent>
          <w:r>
            <w:t>4748</w:t>
          </w:r>
        </w:sdtContent>
      </w:sdt>
    </w:p>
    <w:p w14:paraId="21F62F78" w14:textId="0A72A071" w:rsidR="00CD36CF" w:rsidRDefault="00CD36CF" w:rsidP="00CC1F3B">
      <w:pPr>
        <w:pStyle w:val="Sponsors"/>
      </w:pPr>
      <w:r>
        <w:t xml:space="preserve">By </w:t>
      </w:r>
      <w:sdt>
        <w:sdtPr>
          <w:tag w:val="Sponsors"/>
          <w:id w:val="1589585889"/>
          <w:placeholder>
            <w:docPart w:val="4F80852899F1473CB9401AA64D8EA85F"/>
          </w:placeholder>
          <w:text w:multiLine="1"/>
        </w:sdtPr>
        <w:sdtEndPr/>
        <w:sdtContent>
          <w:r w:rsidR="007D102E">
            <w:t>Delegate Young</w:t>
          </w:r>
        </w:sdtContent>
      </w:sdt>
    </w:p>
    <w:p w14:paraId="7C87CF7A" w14:textId="76B965D5" w:rsidR="00E831B3" w:rsidRDefault="00CD36CF" w:rsidP="00CC1F3B">
      <w:pPr>
        <w:pStyle w:val="References"/>
      </w:pPr>
      <w:r>
        <w:t>[</w:t>
      </w:r>
      <w:sdt>
        <w:sdtPr>
          <w:tag w:val="References"/>
          <w:id w:val="-1043047873"/>
          <w:placeholder>
            <w:docPart w:val="9F300C5F797D4A669B7BEBC69C6C099A"/>
          </w:placeholder>
          <w:text w:multiLine="1"/>
        </w:sdtPr>
        <w:sdtEndPr/>
        <w:sdtContent>
          <w:r w:rsidR="00B02D67">
            <w:t>Introduced January 22, 2026; referred to the Committee on Government Organization</w:t>
          </w:r>
        </w:sdtContent>
      </w:sdt>
      <w:r>
        <w:t>]</w:t>
      </w:r>
    </w:p>
    <w:p w14:paraId="012F8711" w14:textId="5AF0983D" w:rsidR="00303684" w:rsidRDefault="0000526A" w:rsidP="00CC1F3B">
      <w:pPr>
        <w:pStyle w:val="TitleSection"/>
      </w:pPr>
      <w:r>
        <w:lastRenderedPageBreak/>
        <w:t>A BILL</w:t>
      </w:r>
      <w:r w:rsidR="007D102E" w:rsidRPr="007D102E">
        <w:t xml:space="preserve"> to amend the Code of West Virginia, 1931, as amended, by adding a new section, designated §31D-1-132, relating to creating a digital wallet to collect and organize learning and employment records, certifications, and licensures on the Secretary of State's one-stop business portal; defining responsibilities for maintenance; and defining what types of information can be stored in the digital wallet.</w:t>
      </w:r>
    </w:p>
    <w:p w14:paraId="175D4183" w14:textId="77777777" w:rsidR="00303684" w:rsidRDefault="00303684" w:rsidP="00CC1F3B">
      <w:pPr>
        <w:pStyle w:val="EnactingClause"/>
      </w:pPr>
      <w:r>
        <w:t>Be it enacted by the Legislature of West Virginia:</w:t>
      </w:r>
    </w:p>
    <w:p w14:paraId="6FA70A1E" w14:textId="77777777" w:rsidR="003C6034" w:rsidRDefault="003C6034" w:rsidP="00CC1F3B">
      <w:pPr>
        <w:pStyle w:val="EnactingClause"/>
        <w:sectPr w:rsidR="003C6034" w:rsidSect="007D102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F3339D" w14:textId="77777777" w:rsidR="007D102E" w:rsidRDefault="007D102E" w:rsidP="00996338">
      <w:pPr>
        <w:pStyle w:val="ArticleHeading"/>
        <w:sectPr w:rsidR="007D102E" w:rsidSect="007D102E">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68013293" w14:textId="77777777" w:rsidR="007D102E" w:rsidRDefault="007D102E" w:rsidP="007D102E">
      <w:pPr>
        <w:pStyle w:val="SectionHeading"/>
        <w:widowControl/>
        <w:ind w:left="0" w:firstLine="0"/>
        <w:rPr>
          <w:color w:val="auto"/>
          <w:u w:val="single"/>
        </w:rPr>
      </w:pPr>
      <w:r>
        <w:rPr>
          <w:color w:val="auto"/>
          <w:u w:val="single"/>
        </w:rPr>
        <w:t>§31D-1-132. Digital Wallet.</w:t>
      </w:r>
    </w:p>
    <w:p w14:paraId="10FE10F0" w14:textId="7CB0C347" w:rsidR="007D102E" w:rsidRDefault="007D102E" w:rsidP="007D102E">
      <w:pPr>
        <w:pStyle w:val="SectionBody"/>
        <w:widowControl/>
        <w:rPr>
          <w:u w:val="single"/>
        </w:rPr>
      </w:pPr>
      <w:r>
        <w:rPr>
          <w:u w:val="single"/>
        </w:rPr>
        <w:t xml:space="preserve">(a) The Secretary of State, through administration of the one-stop business portal, shall create the online infrastructure for a digital wallet in which an individual's </w:t>
      </w:r>
      <w:r>
        <w:rPr>
          <w:color w:val="auto"/>
          <w:u w:val="single"/>
        </w:rPr>
        <w:t xml:space="preserve">learning and employment records, </w:t>
      </w:r>
      <w:r>
        <w:rPr>
          <w:u w:val="single"/>
        </w:rPr>
        <w:t xml:space="preserve">certifications, and professional licensures may be stored. The digital wallet shall be made available for public use by January 1, 2027. </w:t>
      </w:r>
    </w:p>
    <w:p w14:paraId="7DDC915D" w14:textId="77777777" w:rsidR="007D102E" w:rsidRDefault="007D102E" w:rsidP="007D102E">
      <w:pPr>
        <w:pStyle w:val="SectionBody"/>
        <w:widowControl/>
      </w:pPr>
      <w:r>
        <w:rPr>
          <w:u w:val="single"/>
        </w:rPr>
        <w:t xml:space="preserve">(b) While the online infrastructure shall be the responsibility of the Secretary of State to create and maintain, it shall be the responsibility of the individual whose </w:t>
      </w:r>
      <w:r>
        <w:rPr>
          <w:color w:val="auto"/>
          <w:u w:val="single"/>
        </w:rPr>
        <w:t xml:space="preserve">learning and employment records, </w:t>
      </w:r>
      <w:r>
        <w:rPr>
          <w:u w:val="single"/>
        </w:rPr>
        <w:t>certifications, and professional licensures are stored there to upload and organize the credentials and to ensure their accuracy. When used correctly, the digital wallet will serve as a repository of all learning and employment records in one spot for easy reference.</w:t>
      </w:r>
      <w:r>
        <w:t xml:space="preserve"> </w:t>
      </w:r>
    </w:p>
    <w:p w14:paraId="11C1963F" w14:textId="77777777" w:rsidR="007D102E" w:rsidRDefault="007D102E" w:rsidP="007D102E">
      <w:pPr>
        <w:ind w:firstLine="720"/>
        <w:jc w:val="both"/>
        <w:rPr>
          <w:rFonts w:cs="Arial"/>
          <w:color w:val="000000"/>
          <w:u w:val="single"/>
        </w:rPr>
      </w:pPr>
      <w:r>
        <w:rPr>
          <w:rFonts w:cs="Arial"/>
          <w:color w:val="000000"/>
          <w:u w:val="single"/>
        </w:rPr>
        <w:t>(c) Any party contracted with by the Secretary of State to perform any of the obligations under this section shall take appropriate measures to safeguard all information deposited in the digital wallet and shall not:</w:t>
      </w:r>
    </w:p>
    <w:p w14:paraId="4AADB34C" w14:textId="14720F83" w:rsidR="007D102E" w:rsidRDefault="007D102E" w:rsidP="007D102E">
      <w:pPr>
        <w:ind w:firstLine="720"/>
        <w:jc w:val="both"/>
        <w:rPr>
          <w:rFonts w:cs="Arial"/>
          <w:color w:val="000000"/>
          <w:u w:val="single"/>
        </w:rPr>
      </w:pPr>
      <w:r>
        <w:rPr>
          <w:rFonts w:cs="Arial"/>
          <w:color w:val="000000"/>
          <w:u w:val="single"/>
        </w:rPr>
        <w:t xml:space="preserve">(1) </w:t>
      </w:r>
      <w:r w:rsidR="00364D04">
        <w:rPr>
          <w:rFonts w:cs="Arial"/>
          <w:color w:val="000000"/>
          <w:u w:val="single"/>
        </w:rPr>
        <w:t>U</w:t>
      </w:r>
      <w:r>
        <w:rPr>
          <w:rFonts w:cs="Arial"/>
          <w:color w:val="000000"/>
          <w:u w:val="single"/>
        </w:rPr>
        <w:t>se the information deposited in the digital wallet for any purposes other than those contemplated by this section;</w:t>
      </w:r>
    </w:p>
    <w:p w14:paraId="04C43E3C" w14:textId="0308B9F4" w:rsidR="007D102E" w:rsidRDefault="007D102E" w:rsidP="007D102E">
      <w:pPr>
        <w:ind w:firstLine="720"/>
        <w:jc w:val="both"/>
        <w:rPr>
          <w:rFonts w:cs="Arial"/>
          <w:color w:val="000000"/>
          <w:u w:val="single"/>
        </w:rPr>
      </w:pPr>
      <w:r>
        <w:rPr>
          <w:rFonts w:cs="Arial"/>
          <w:color w:val="000000"/>
          <w:u w:val="single"/>
        </w:rPr>
        <w:t xml:space="preserve">(2) </w:t>
      </w:r>
      <w:r w:rsidR="00364D04">
        <w:rPr>
          <w:rFonts w:cs="Arial"/>
          <w:color w:val="000000"/>
          <w:u w:val="single"/>
        </w:rPr>
        <w:t>S</w:t>
      </w:r>
      <w:r>
        <w:rPr>
          <w:rFonts w:cs="Arial"/>
          <w:color w:val="000000"/>
          <w:u w:val="single"/>
        </w:rPr>
        <w:t xml:space="preserve">ell, distribute, trade, transfer, provide, give, circulate, or disseminate, the information deposited in the digital wallet; or </w:t>
      </w:r>
    </w:p>
    <w:p w14:paraId="77942C2E" w14:textId="36603B0D" w:rsidR="007D102E" w:rsidRDefault="007D102E" w:rsidP="007D102E">
      <w:pPr>
        <w:ind w:firstLine="720"/>
        <w:jc w:val="both"/>
        <w:rPr>
          <w:rFonts w:cs="Arial"/>
          <w:color w:val="000000"/>
          <w:u w:val="single"/>
        </w:rPr>
      </w:pPr>
      <w:r>
        <w:rPr>
          <w:rFonts w:cs="Arial"/>
          <w:color w:val="000000"/>
          <w:u w:val="single"/>
        </w:rPr>
        <w:t xml:space="preserve">(3) </w:t>
      </w:r>
      <w:r w:rsidR="00364D04">
        <w:rPr>
          <w:rFonts w:cs="Arial"/>
          <w:color w:val="000000"/>
          <w:u w:val="single"/>
        </w:rPr>
        <w:t>U</w:t>
      </w:r>
      <w:r>
        <w:rPr>
          <w:rFonts w:cs="Arial"/>
          <w:color w:val="000000"/>
          <w:u w:val="single"/>
        </w:rPr>
        <w:t>se a third-party vendor to provide any additional service</w:t>
      </w:r>
      <w:r w:rsidR="00FD1C65">
        <w:rPr>
          <w:rFonts w:cs="Arial"/>
          <w:color w:val="000000"/>
          <w:u w:val="single"/>
        </w:rPr>
        <w:t>.</w:t>
      </w:r>
      <w:r>
        <w:rPr>
          <w:rFonts w:cs="Arial"/>
          <w:color w:val="000000"/>
          <w:u w:val="single"/>
        </w:rPr>
        <w:t xml:space="preserve"> </w:t>
      </w:r>
    </w:p>
    <w:p w14:paraId="60BF3191" w14:textId="0983EBBE" w:rsidR="00FD1C65" w:rsidRPr="00FD1C65" w:rsidRDefault="007D102E" w:rsidP="00FD1C65">
      <w:pPr>
        <w:pStyle w:val="SectionBody"/>
        <w:rPr>
          <w:u w:val="single"/>
        </w:rPr>
      </w:pPr>
      <w:r w:rsidRPr="00FD1C65">
        <w:rPr>
          <w:u w:val="single"/>
        </w:rPr>
        <w:t xml:space="preserve">(d) </w:t>
      </w:r>
      <w:r w:rsidR="00FD1C65" w:rsidRPr="00FD1C65">
        <w:rPr>
          <w:u w:val="single"/>
        </w:rPr>
        <w:t xml:space="preserve">Any party contracted with the </w:t>
      </w:r>
      <w:r w:rsidRPr="00FD1C65">
        <w:rPr>
          <w:u w:val="single"/>
        </w:rPr>
        <w:t xml:space="preserve">Secretary of State </w:t>
      </w:r>
      <w:r w:rsidR="00FD1C65" w:rsidRPr="00FD1C65">
        <w:rPr>
          <w:u w:val="single"/>
        </w:rPr>
        <w:t xml:space="preserve">to perform any of the obligations under this section shall take </w:t>
      </w:r>
      <w:r w:rsidRPr="00FD1C65">
        <w:rPr>
          <w:u w:val="single"/>
        </w:rPr>
        <w:t>appropriate</w:t>
      </w:r>
      <w:r w:rsidR="00FD1C65" w:rsidRPr="00FD1C65">
        <w:rPr>
          <w:u w:val="single"/>
        </w:rPr>
        <w:t xml:space="preserve"> measures to safeguard all information deposited in the digital wallet</w:t>
      </w:r>
      <w:r w:rsidR="00FD1C65">
        <w:rPr>
          <w:u w:val="single"/>
        </w:rPr>
        <w:t>,</w:t>
      </w:r>
      <w:r w:rsidR="00FD1C65" w:rsidRPr="00FD1C65">
        <w:rPr>
          <w:u w:val="single"/>
        </w:rPr>
        <w:t xml:space="preserve"> </w:t>
      </w:r>
      <w:r w:rsidR="00FD1C65">
        <w:rPr>
          <w:u w:val="single"/>
        </w:rPr>
        <w:t>shall</w:t>
      </w:r>
      <w:r w:rsidR="00FD1C65" w:rsidRPr="00FD1C65">
        <w:rPr>
          <w:u w:val="single"/>
        </w:rPr>
        <w:t xml:space="preserve"> hold such information as confidential</w:t>
      </w:r>
      <w:r w:rsidR="00FD1C65">
        <w:rPr>
          <w:u w:val="single"/>
        </w:rPr>
        <w:t>,</w:t>
      </w:r>
      <w:r w:rsidR="00FD1C65" w:rsidRPr="00FD1C65">
        <w:rPr>
          <w:u w:val="single"/>
        </w:rPr>
        <w:t xml:space="preserve"> and </w:t>
      </w:r>
      <w:r w:rsidR="00FD1C65">
        <w:rPr>
          <w:u w:val="single"/>
        </w:rPr>
        <w:t xml:space="preserve">may </w:t>
      </w:r>
      <w:r w:rsidR="00FD1C65" w:rsidRPr="00FD1C65">
        <w:rPr>
          <w:u w:val="single"/>
        </w:rPr>
        <w:t>not share such information with any other agency or political subdivision of the state or the Federal government.</w:t>
      </w:r>
    </w:p>
    <w:p w14:paraId="1A63B7E5" w14:textId="77777777" w:rsidR="00FD1C65" w:rsidRPr="00FD1C65" w:rsidRDefault="00FD1C65" w:rsidP="00FD1C65">
      <w:pPr>
        <w:ind w:firstLine="720"/>
        <w:jc w:val="both"/>
        <w:rPr>
          <w:rFonts w:cs="Arial"/>
          <w:color w:val="000000"/>
          <w:u w:val="single"/>
        </w:rPr>
      </w:pPr>
      <w:r w:rsidRPr="00FD1C65">
        <w:rPr>
          <w:rFonts w:cs="Arial"/>
          <w:color w:val="000000"/>
          <w:u w:val="single"/>
        </w:rPr>
        <w:t>(e) The Secretary of State shall display a disclaimer on the heading of the portal “This information has not been verified by the Secretary of State.”</w:t>
      </w:r>
    </w:p>
    <w:p w14:paraId="2DCB67C2" w14:textId="56FBE07D" w:rsidR="00FD1C65" w:rsidRDefault="00FD1C65" w:rsidP="00FD1C65">
      <w:pPr>
        <w:ind w:firstLine="720"/>
        <w:jc w:val="both"/>
        <w:rPr>
          <w:rFonts w:cs="Arial"/>
          <w:color w:val="000000"/>
          <w:u w:val="single"/>
        </w:rPr>
      </w:pPr>
      <w:r w:rsidRPr="00FD1C65">
        <w:rPr>
          <w:rFonts w:cs="Arial"/>
          <w:color w:val="000000"/>
          <w:u w:val="single"/>
        </w:rPr>
        <w:t>(f) (1) The Secretary of State shall make all appropriate effort to ensure that information deposited in the digital wallet shall not be duplicated nor disclosed, and upon the user’s request all information deposited in the digital wallet must be securely deleted.</w:t>
      </w:r>
    </w:p>
    <w:p w14:paraId="65DA61B2" w14:textId="19FD845B" w:rsidR="007D102E" w:rsidRDefault="007D102E" w:rsidP="007D102E">
      <w:pPr>
        <w:ind w:firstLine="720"/>
        <w:jc w:val="both"/>
        <w:rPr>
          <w:rFonts w:cs="Arial"/>
          <w:color w:val="000000"/>
          <w:u w:val="single"/>
        </w:rPr>
      </w:pPr>
      <w:r>
        <w:rPr>
          <w:rFonts w:cs="Arial"/>
          <w:color w:val="000000"/>
          <w:u w:val="single"/>
        </w:rPr>
        <w:t>(2) The information deposited in the digital wallet is exempt from public inspection and copying under the West Virginia Freedom of Information Act, §29B-1-1,</w:t>
      </w:r>
      <w:r>
        <w:rPr>
          <w:rFonts w:cs="Arial"/>
          <w:i/>
          <w:color w:val="000000"/>
          <w:u w:val="single"/>
        </w:rPr>
        <w:t xml:space="preserve"> et seq. </w:t>
      </w:r>
      <w:r>
        <w:rPr>
          <w:rFonts w:cs="Arial"/>
          <w:color w:val="000000"/>
          <w:u w:val="single"/>
        </w:rPr>
        <w:t>of this code.</w:t>
      </w:r>
    </w:p>
    <w:p w14:paraId="05E2EA05" w14:textId="1F2A701E" w:rsidR="007D102E" w:rsidRDefault="007D102E" w:rsidP="007D102E">
      <w:pPr>
        <w:ind w:firstLine="720"/>
        <w:jc w:val="both"/>
      </w:pPr>
      <w:r>
        <w:rPr>
          <w:rFonts w:cs="Arial"/>
          <w:color w:val="000000"/>
          <w:u w:val="single"/>
        </w:rPr>
        <w:t>(</w:t>
      </w:r>
      <w:r w:rsidR="00FD1C65">
        <w:rPr>
          <w:rFonts w:cs="Arial"/>
          <w:color w:val="000000"/>
          <w:u w:val="single"/>
        </w:rPr>
        <w:t>g</w:t>
      </w:r>
      <w:r>
        <w:rPr>
          <w:rFonts w:cs="Arial"/>
          <w:color w:val="000000"/>
          <w:u w:val="single"/>
        </w:rPr>
        <w:t>) The provisions of this section supersede any existing agreements regarding the administration of the digital wallet.</w:t>
      </w:r>
    </w:p>
    <w:p w14:paraId="1010E736" w14:textId="77777777" w:rsidR="007D102E" w:rsidRDefault="007D102E" w:rsidP="00CC1F3B">
      <w:pPr>
        <w:pStyle w:val="SectionBody"/>
        <w:sectPr w:rsidR="007D102E" w:rsidSect="007D102E">
          <w:type w:val="continuous"/>
          <w:pgSz w:w="12240" w:h="15840" w:code="1"/>
          <w:pgMar w:top="1440" w:right="1440" w:bottom="1440" w:left="1440" w:header="720" w:footer="720" w:gutter="0"/>
          <w:lnNumType w:countBy="1" w:restart="newSection"/>
          <w:cols w:space="720"/>
          <w:titlePg/>
          <w:docGrid w:linePitch="360"/>
        </w:sectPr>
      </w:pPr>
    </w:p>
    <w:p w14:paraId="78522C62" w14:textId="77777777" w:rsidR="00C33014" w:rsidRDefault="00C33014" w:rsidP="00CC1F3B">
      <w:pPr>
        <w:pStyle w:val="Note"/>
      </w:pPr>
    </w:p>
    <w:p w14:paraId="037D9D1F" w14:textId="6350929D" w:rsidR="006865E9" w:rsidRDefault="00CF1DCA" w:rsidP="00CC1F3B">
      <w:pPr>
        <w:pStyle w:val="Note"/>
      </w:pPr>
      <w:r>
        <w:t>NOTE: The</w:t>
      </w:r>
      <w:r w:rsidR="006865E9">
        <w:t xml:space="preserve"> purpose of this bill is to </w:t>
      </w:r>
      <w:r w:rsidR="007D102E" w:rsidRPr="007D102E">
        <w:t>create a digital wallet for certifications and licensures.</w:t>
      </w:r>
      <w:r w:rsidR="007D102E" w:rsidRPr="007D102E">
        <w:cr/>
      </w:r>
    </w:p>
    <w:p w14:paraId="050168E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10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3288" w14:textId="77777777" w:rsidR="007D102E" w:rsidRPr="00B844FE" w:rsidRDefault="007D102E" w:rsidP="00B844FE">
      <w:r>
        <w:separator/>
      </w:r>
    </w:p>
  </w:endnote>
  <w:endnote w:type="continuationSeparator" w:id="0">
    <w:p w14:paraId="3EEBE0E1" w14:textId="77777777" w:rsidR="007D102E" w:rsidRPr="00B844FE" w:rsidRDefault="007D10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8B92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8A1A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2FE1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88C6" w14:textId="77777777" w:rsidR="007D102E" w:rsidRPr="00B844FE" w:rsidRDefault="007D102E" w:rsidP="00B844FE">
      <w:r>
        <w:separator/>
      </w:r>
    </w:p>
  </w:footnote>
  <w:footnote w:type="continuationSeparator" w:id="0">
    <w:p w14:paraId="0F38E86D" w14:textId="77777777" w:rsidR="007D102E" w:rsidRPr="00B844FE" w:rsidRDefault="007D10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08D2" w14:textId="77777777" w:rsidR="002A0269" w:rsidRPr="00B844FE" w:rsidRDefault="00B02D67">
    <w:pPr>
      <w:pStyle w:val="Header"/>
    </w:pPr>
    <w:sdt>
      <w:sdtPr>
        <w:id w:val="-684364211"/>
        <w:placeholder>
          <w:docPart w:val="CB020EAE426345559BAF8AD4DE5299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020EAE426345559BAF8AD4DE5299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18E9" w14:textId="75041D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D102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102E">
          <w:rPr>
            <w:sz w:val="22"/>
            <w:szCs w:val="22"/>
          </w:rPr>
          <w:t>2026R2222</w:t>
        </w:r>
      </w:sdtContent>
    </w:sdt>
  </w:p>
  <w:p w14:paraId="396E76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F7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2E"/>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5101E"/>
    <w:rsid w:val="0027011C"/>
    <w:rsid w:val="00274200"/>
    <w:rsid w:val="00275740"/>
    <w:rsid w:val="00292641"/>
    <w:rsid w:val="002A0269"/>
    <w:rsid w:val="00303684"/>
    <w:rsid w:val="003143F5"/>
    <w:rsid w:val="00314854"/>
    <w:rsid w:val="00364D04"/>
    <w:rsid w:val="00380854"/>
    <w:rsid w:val="00394191"/>
    <w:rsid w:val="003C51CD"/>
    <w:rsid w:val="003C6034"/>
    <w:rsid w:val="00400B5C"/>
    <w:rsid w:val="004368E0"/>
    <w:rsid w:val="004B68E7"/>
    <w:rsid w:val="004C13DD"/>
    <w:rsid w:val="004D3ABE"/>
    <w:rsid w:val="004E3441"/>
    <w:rsid w:val="00500579"/>
    <w:rsid w:val="00507848"/>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D102E"/>
    <w:rsid w:val="007E5777"/>
    <w:rsid w:val="007F1CF5"/>
    <w:rsid w:val="00834EDE"/>
    <w:rsid w:val="008736AA"/>
    <w:rsid w:val="008D275D"/>
    <w:rsid w:val="00946186"/>
    <w:rsid w:val="00980327"/>
    <w:rsid w:val="00986478"/>
    <w:rsid w:val="009B5557"/>
    <w:rsid w:val="009F1067"/>
    <w:rsid w:val="009F123F"/>
    <w:rsid w:val="00A31E01"/>
    <w:rsid w:val="00A527AD"/>
    <w:rsid w:val="00A63CE8"/>
    <w:rsid w:val="00A718CF"/>
    <w:rsid w:val="00AA069B"/>
    <w:rsid w:val="00AE48A0"/>
    <w:rsid w:val="00AE61BE"/>
    <w:rsid w:val="00B02D67"/>
    <w:rsid w:val="00B16F25"/>
    <w:rsid w:val="00B24422"/>
    <w:rsid w:val="00B66B81"/>
    <w:rsid w:val="00B71E6F"/>
    <w:rsid w:val="00B80C20"/>
    <w:rsid w:val="00B844FE"/>
    <w:rsid w:val="00B86B4F"/>
    <w:rsid w:val="00BA1F84"/>
    <w:rsid w:val="00BC562B"/>
    <w:rsid w:val="00C305B2"/>
    <w:rsid w:val="00C33014"/>
    <w:rsid w:val="00C33434"/>
    <w:rsid w:val="00C34869"/>
    <w:rsid w:val="00C42EB6"/>
    <w:rsid w:val="00C62327"/>
    <w:rsid w:val="00C85096"/>
    <w:rsid w:val="00CB20EF"/>
    <w:rsid w:val="00CC1F3B"/>
    <w:rsid w:val="00CD12CB"/>
    <w:rsid w:val="00CD36CF"/>
    <w:rsid w:val="00CF1DCA"/>
    <w:rsid w:val="00D26F55"/>
    <w:rsid w:val="00D579FC"/>
    <w:rsid w:val="00D81C16"/>
    <w:rsid w:val="00DE526B"/>
    <w:rsid w:val="00DF199D"/>
    <w:rsid w:val="00E01542"/>
    <w:rsid w:val="00E11ED8"/>
    <w:rsid w:val="00E33535"/>
    <w:rsid w:val="00E365F1"/>
    <w:rsid w:val="00E62F48"/>
    <w:rsid w:val="00E831B3"/>
    <w:rsid w:val="00E95FBC"/>
    <w:rsid w:val="00EC5E63"/>
    <w:rsid w:val="00EE70CB"/>
    <w:rsid w:val="00F41CA2"/>
    <w:rsid w:val="00F443C0"/>
    <w:rsid w:val="00F62EFB"/>
    <w:rsid w:val="00F939A4"/>
    <w:rsid w:val="00FA7B09"/>
    <w:rsid w:val="00FB23D7"/>
    <w:rsid w:val="00FD1C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FE87"/>
  <w15:chartTrackingRefBased/>
  <w15:docId w15:val="{FBC268DD-E726-443B-B189-D28037AC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D1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102E"/>
    <w:rPr>
      <w:rFonts w:eastAsia="Calibri"/>
      <w:b/>
      <w:caps/>
      <w:color w:val="000000"/>
      <w:sz w:val="24"/>
    </w:rPr>
  </w:style>
  <w:style w:type="character" w:customStyle="1" w:styleId="SectionBodyChar">
    <w:name w:val="Section Body Char"/>
    <w:link w:val="SectionBody"/>
    <w:locked/>
    <w:rsid w:val="007D102E"/>
    <w:rPr>
      <w:rFonts w:eastAsia="Calibri"/>
      <w:color w:val="000000"/>
    </w:rPr>
  </w:style>
  <w:style w:type="character" w:customStyle="1" w:styleId="SectionHeadingChar">
    <w:name w:val="Section Heading Char"/>
    <w:link w:val="SectionHeading"/>
    <w:locked/>
    <w:rsid w:val="007D102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4C2A4F71C447729B3B5BF09AFC19F5"/>
        <w:category>
          <w:name w:val="General"/>
          <w:gallery w:val="placeholder"/>
        </w:category>
        <w:types>
          <w:type w:val="bbPlcHdr"/>
        </w:types>
        <w:behaviors>
          <w:behavior w:val="content"/>
        </w:behaviors>
        <w:guid w:val="{A7342695-5335-410F-A0D0-FEF9B89D6213}"/>
      </w:docPartPr>
      <w:docPartBody>
        <w:p w:rsidR="004D772B" w:rsidRDefault="004D772B">
          <w:pPr>
            <w:pStyle w:val="804C2A4F71C447729B3B5BF09AFC19F5"/>
          </w:pPr>
          <w:r w:rsidRPr="00B844FE">
            <w:t>Prefix Text</w:t>
          </w:r>
        </w:p>
      </w:docPartBody>
    </w:docPart>
    <w:docPart>
      <w:docPartPr>
        <w:name w:val="CB020EAE426345559BAF8AD4DE52993F"/>
        <w:category>
          <w:name w:val="General"/>
          <w:gallery w:val="placeholder"/>
        </w:category>
        <w:types>
          <w:type w:val="bbPlcHdr"/>
        </w:types>
        <w:behaviors>
          <w:behavior w:val="content"/>
        </w:behaviors>
        <w:guid w:val="{88BF0E60-8A56-42B0-BE41-278F8DBDDEB7}"/>
      </w:docPartPr>
      <w:docPartBody>
        <w:p w:rsidR="004D772B" w:rsidRDefault="004D772B">
          <w:pPr>
            <w:pStyle w:val="CB020EAE426345559BAF8AD4DE52993F"/>
          </w:pPr>
          <w:r w:rsidRPr="00B844FE">
            <w:t>[Type here]</w:t>
          </w:r>
        </w:p>
      </w:docPartBody>
    </w:docPart>
    <w:docPart>
      <w:docPartPr>
        <w:name w:val="2D25162786004B5D99C5CA2C8D3C57E1"/>
        <w:category>
          <w:name w:val="General"/>
          <w:gallery w:val="placeholder"/>
        </w:category>
        <w:types>
          <w:type w:val="bbPlcHdr"/>
        </w:types>
        <w:behaviors>
          <w:behavior w:val="content"/>
        </w:behaviors>
        <w:guid w:val="{41EB9534-2B54-4539-8CBD-4446B5DD752D}"/>
      </w:docPartPr>
      <w:docPartBody>
        <w:p w:rsidR="004D772B" w:rsidRDefault="004D772B">
          <w:pPr>
            <w:pStyle w:val="2D25162786004B5D99C5CA2C8D3C57E1"/>
          </w:pPr>
          <w:r w:rsidRPr="00B844FE">
            <w:t>Number</w:t>
          </w:r>
        </w:p>
      </w:docPartBody>
    </w:docPart>
    <w:docPart>
      <w:docPartPr>
        <w:name w:val="4F80852899F1473CB9401AA64D8EA85F"/>
        <w:category>
          <w:name w:val="General"/>
          <w:gallery w:val="placeholder"/>
        </w:category>
        <w:types>
          <w:type w:val="bbPlcHdr"/>
        </w:types>
        <w:behaviors>
          <w:behavior w:val="content"/>
        </w:behaviors>
        <w:guid w:val="{1BA5326C-CF6A-44AD-9AA1-C91371E30326}"/>
      </w:docPartPr>
      <w:docPartBody>
        <w:p w:rsidR="004D772B" w:rsidRDefault="004D772B">
          <w:pPr>
            <w:pStyle w:val="4F80852899F1473CB9401AA64D8EA85F"/>
          </w:pPr>
          <w:r w:rsidRPr="00B844FE">
            <w:t>Enter Sponsors Here</w:t>
          </w:r>
        </w:p>
      </w:docPartBody>
    </w:docPart>
    <w:docPart>
      <w:docPartPr>
        <w:name w:val="9F300C5F797D4A669B7BEBC69C6C099A"/>
        <w:category>
          <w:name w:val="General"/>
          <w:gallery w:val="placeholder"/>
        </w:category>
        <w:types>
          <w:type w:val="bbPlcHdr"/>
        </w:types>
        <w:behaviors>
          <w:behavior w:val="content"/>
        </w:behaviors>
        <w:guid w:val="{7FA9443B-54E0-4561-A666-1DB2E08C3331}"/>
      </w:docPartPr>
      <w:docPartBody>
        <w:p w:rsidR="004D772B" w:rsidRDefault="004D772B">
          <w:pPr>
            <w:pStyle w:val="9F300C5F797D4A669B7BEBC69C6C09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2B"/>
    <w:rsid w:val="00292641"/>
    <w:rsid w:val="00380854"/>
    <w:rsid w:val="004D772B"/>
    <w:rsid w:val="00507848"/>
    <w:rsid w:val="007E5777"/>
    <w:rsid w:val="009F123F"/>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C2A4F71C447729B3B5BF09AFC19F5">
    <w:name w:val="804C2A4F71C447729B3B5BF09AFC19F5"/>
  </w:style>
  <w:style w:type="paragraph" w:customStyle="1" w:styleId="CB020EAE426345559BAF8AD4DE52993F">
    <w:name w:val="CB020EAE426345559BAF8AD4DE52993F"/>
  </w:style>
  <w:style w:type="paragraph" w:customStyle="1" w:styleId="2D25162786004B5D99C5CA2C8D3C57E1">
    <w:name w:val="2D25162786004B5D99C5CA2C8D3C57E1"/>
  </w:style>
  <w:style w:type="paragraph" w:customStyle="1" w:styleId="4F80852899F1473CB9401AA64D8EA85F">
    <w:name w:val="4F80852899F1473CB9401AA64D8EA85F"/>
  </w:style>
  <w:style w:type="character" w:styleId="PlaceholderText">
    <w:name w:val="Placeholder Text"/>
    <w:basedOn w:val="DefaultParagraphFont"/>
    <w:uiPriority w:val="99"/>
    <w:semiHidden/>
    <w:rPr>
      <w:color w:val="808080"/>
    </w:rPr>
  </w:style>
  <w:style w:type="paragraph" w:customStyle="1" w:styleId="9F300C5F797D4A669B7BEBC69C6C099A">
    <w:name w:val="9F300C5F797D4A669B7BEBC69C6C0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533</Words>
  <Characters>2858</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2026-01-11T17:30:00Z</cp:lastPrinted>
  <dcterms:created xsi:type="dcterms:W3CDTF">2026-01-21T22:11:00Z</dcterms:created>
  <dcterms:modified xsi:type="dcterms:W3CDTF">2026-01-21T22:11:00Z</dcterms:modified>
</cp:coreProperties>
</file>